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0" w:rsidRPr="00A153B7" w:rsidRDefault="00A85FB0" w:rsidP="00A85FB0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зачёта</w:t>
      </w:r>
    </w:p>
    <w:p w:rsidR="00A85FB0" w:rsidRPr="008032AA" w:rsidRDefault="00A85FB0" w:rsidP="00A85FB0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rPr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Задачи судебной экспертизы.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Объекты судебной экспертизы.</w:t>
      </w:r>
    </w:p>
    <w:p w:rsidR="00A85FB0" w:rsidRPr="00F11FA8" w:rsidRDefault="00A85FB0" w:rsidP="00A85FB0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Криминалистическая классификация признаков объекта экспертизы.</w:t>
      </w:r>
    </w:p>
    <w:p w:rsidR="00A85FB0" w:rsidRPr="00F11FA8" w:rsidRDefault="00A85FB0" w:rsidP="00A85FB0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Образцы для сравнительного исследования.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Судебно-экспертная деятельность, понятие, правовые основы.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Государственные судебно-экспертные учреждения, их виды.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МВД РФ.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Министерства юстиции РФ.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Судебно-экспертные учреждения Министерства здравоохранения.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Полномочия руководителя государственного экспертного учреждения.</w:t>
      </w:r>
    </w:p>
    <w:p w:rsidR="00A85FB0" w:rsidRPr="00F11FA8" w:rsidRDefault="00A85FB0" w:rsidP="00A85FB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bCs/>
          <w:sz w:val="28"/>
          <w:szCs w:val="28"/>
        </w:rPr>
      </w:pPr>
      <w:r w:rsidRPr="00F11FA8">
        <w:rPr>
          <w:bCs/>
          <w:color w:val="000000"/>
          <w:sz w:val="28"/>
          <w:szCs w:val="28"/>
          <w:shd w:val="clear" w:color="auto" w:fill="FFFFFF"/>
        </w:rPr>
        <w:t>Негосударственные судебно-экспертные учреждения (организации), задачи и правовые формы.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уголовном процессе.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гражданском процессе.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арбитражном процессе.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производстве по делам об административных правонарушениях.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Государственный судебный эксперт, права и обязанности.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Негосударственные судебные эксперты, права и обязанности.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Независимость судебного эксперта.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по гражданским делам.</w:t>
      </w:r>
    </w:p>
    <w:p w:rsidR="00A85FB0" w:rsidRPr="002860DE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в уголовном судопроизводстве.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Особенности назначения экспертизы по делам об административных нарушениях.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Заключение эксперта: процессуальная форма, структура и содержание.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Формы выводов заключения эксперта.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Оценка заключения эксперта судом.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соблюдений требований закона при назначении экспертизы.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подлинности и достаточности исследовавшихся вещественных доказательств.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научной обоснованности экспертной методики и полноты заключения эксперта.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логической обоснованности результатов экспертного исследования и относимости к данному уголовному делу.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 xml:space="preserve">Заключение и письменная консультация специалиста, процессуальный статус заключения специалиста. 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Оценка и использование в доказывании заключения специалиста.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Показания эксперта в суде.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 xml:space="preserve">Показания специалиста в суде. 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Производство судебной экспертизы</w:t>
      </w:r>
      <w:r>
        <w:rPr>
          <w:color w:val="000000"/>
          <w:sz w:val="28"/>
          <w:szCs w:val="28"/>
          <w:shd w:val="clear" w:color="auto" w:fill="FFFFFF"/>
        </w:rPr>
        <w:t>, основные стадии и этапы</w:t>
      </w:r>
      <w:r w:rsidRPr="00F11FA8">
        <w:rPr>
          <w:color w:val="000000"/>
          <w:sz w:val="28"/>
          <w:szCs w:val="28"/>
          <w:shd w:val="clear" w:color="auto" w:fill="FFFFFF"/>
        </w:rPr>
        <w:t>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Типичные экспертные ошибки, их причины и пути устранения.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Особенности допроса эксперта в суде.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lastRenderedPageBreak/>
        <w:t>Гносеологические ошибки эксперта.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Деятельностные (операционные) ошибки эксперта.</w:t>
      </w:r>
    </w:p>
    <w:p w:rsidR="00A85FB0" w:rsidRPr="00F11FA8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Субъективные причины ошибок эксперта.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Отвод судебного эксперта.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Назначение и производство экспертиз при расследовании преступлений против окружающей среды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Особенности производства взрывотехнической экспертизы.</w:t>
      </w:r>
    </w:p>
    <w:p w:rsidR="00A85FB0" w:rsidRPr="00F11FA8" w:rsidRDefault="00A85FB0" w:rsidP="00A85FB0">
      <w:pPr>
        <w:widowControl w:val="0"/>
        <w:numPr>
          <w:ilvl w:val="0"/>
          <w:numId w:val="1"/>
        </w:numPr>
        <w:tabs>
          <w:tab w:val="left" w:pos="540"/>
        </w:tabs>
        <w:rPr>
          <w:sz w:val="28"/>
          <w:szCs w:val="28"/>
          <w:shd w:val="clear" w:color="auto" w:fill="FFFFFF"/>
        </w:rPr>
      </w:pPr>
      <w:r w:rsidRPr="00075095">
        <w:rPr>
          <w:sz w:val="28"/>
          <w:szCs w:val="28"/>
        </w:rPr>
        <w:t xml:space="preserve">Основные этапы становления </w:t>
      </w:r>
      <w:r>
        <w:rPr>
          <w:sz w:val="28"/>
          <w:szCs w:val="28"/>
        </w:rPr>
        <w:t xml:space="preserve">отечественной </w:t>
      </w:r>
      <w:r w:rsidRPr="00075095">
        <w:rPr>
          <w:sz w:val="28"/>
          <w:szCs w:val="28"/>
        </w:rPr>
        <w:t>судебной экспертизы.</w:t>
      </w:r>
    </w:p>
    <w:p w:rsidR="00A85FB0" w:rsidRPr="00B87DAB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B87DAB">
        <w:rPr>
          <w:sz w:val="28"/>
          <w:szCs w:val="28"/>
        </w:rPr>
        <w:t>Классификации судебных экспертиз по месту и последовательности проведения, объему исследования.</w:t>
      </w:r>
    </w:p>
    <w:p w:rsidR="00A85FB0" w:rsidRPr="00B87DAB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B87DAB">
        <w:rPr>
          <w:sz w:val="28"/>
          <w:szCs w:val="28"/>
        </w:rPr>
        <w:t>Классификации судебных экспертиз по численности и составу исполнителей.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978A9">
        <w:rPr>
          <w:color w:val="000000"/>
          <w:sz w:val="28"/>
          <w:szCs w:val="28"/>
          <w:shd w:val="clear" w:color="auto" w:fill="FFFFFF"/>
        </w:rPr>
        <w:t>Материальные следы преступления, их классификация.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Основы профессиональной этики</w:t>
      </w:r>
      <w:r>
        <w:rPr>
          <w:color w:val="000000"/>
          <w:sz w:val="28"/>
          <w:szCs w:val="28"/>
          <w:shd w:val="clear" w:color="auto" w:fill="FFFFFF"/>
        </w:rPr>
        <w:t xml:space="preserve"> эксперта</w:t>
      </w:r>
      <w:r w:rsidRPr="00F11FA8">
        <w:rPr>
          <w:color w:val="000000"/>
          <w:sz w:val="28"/>
          <w:szCs w:val="28"/>
          <w:shd w:val="clear" w:color="auto" w:fill="FFFFFF"/>
        </w:rPr>
        <w:t>.</w:t>
      </w:r>
    </w:p>
    <w:p w:rsidR="00A85FB0" w:rsidRPr="001B136A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1B136A">
        <w:rPr>
          <w:sz w:val="28"/>
          <w:szCs w:val="28"/>
        </w:rPr>
        <w:t>Права подозреваемого, обвиняемого, потерпевшего, свидетеля при производстве судебной экспертизы.</w:t>
      </w:r>
    </w:p>
    <w:p w:rsidR="00A85FB0" w:rsidRPr="001B136A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1B136A">
        <w:rPr>
          <w:sz w:val="28"/>
          <w:szCs w:val="28"/>
        </w:rPr>
        <w:t>Понятия специальных знаний и сведущих лиц.</w:t>
      </w:r>
    </w:p>
    <w:p w:rsidR="00A85FB0" w:rsidRPr="001B136A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1B136A">
        <w:rPr>
          <w:sz w:val="28"/>
          <w:szCs w:val="28"/>
        </w:rPr>
        <w:t>Формы использования специальных знаний в российском судопроизводстве.</w:t>
      </w:r>
    </w:p>
    <w:p w:rsidR="00A85FB0" w:rsidRPr="001B136A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1B136A">
        <w:rPr>
          <w:sz w:val="28"/>
          <w:szCs w:val="28"/>
        </w:rPr>
        <w:t>Основные отличительные черты судебной экспертизы и несудебной</w:t>
      </w:r>
      <w:r>
        <w:rPr>
          <w:sz w:val="28"/>
          <w:szCs w:val="28"/>
        </w:rPr>
        <w:t xml:space="preserve"> экспертизы</w:t>
      </w:r>
      <w:r w:rsidRPr="001B136A">
        <w:rPr>
          <w:sz w:val="28"/>
          <w:szCs w:val="28"/>
        </w:rPr>
        <w:t>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Оценка заключения эксперта по формальным признакам.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Оценка заключения эксперта по существу содержания исследования.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1B136A">
        <w:rPr>
          <w:color w:val="000000"/>
          <w:sz w:val="28"/>
          <w:szCs w:val="28"/>
          <w:shd w:val="clear" w:color="auto" w:fill="FFFFFF"/>
        </w:rPr>
        <w:t>Порядок производства экспертизы в государственном судебно-экспертном учреждении.</w:t>
      </w:r>
    </w:p>
    <w:p w:rsidR="00A85FB0" w:rsidRPr="00B161CD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B161CD">
        <w:rPr>
          <w:sz w:val="28"/>
          <w:szCs w:val="28"/>
        </w:rPr>
        <w:t>Особенности производства судебной  экспертизы в государственном судебно-экспертном учреждении в отношении живых лиц.</w:t>
      </w:r>
    </w:p>
    <w:p w:rsidR="00A85FB0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B161CD">
        <w:rPr>
          <w:color w:val="000000"/>
          <w:sz w:val="28"/>
          <w:szCs w:val="28"/>
          <w:shd w:val="clear" w:color="auto" w:fill="FFFFFF"/>
        </w:rPr>
        <w:t>Особенности назначения и производства дополнительных, повторных, комиссионных и комплексных судебных экспертиз.</w:t>
      </w:r>
    </w:p>
    <w:p w:rsidR="00A85FB0" w:rsidRPr="00D54CAE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B161CD">
        <w:rPr>
          <w:sz w:val="28"/>
          <w:szCs w:val="28"/>
        </w:rPr>
        <w:t>Компетенция и компетентность судебного эксперта.</w:t>
      </w:r>
    </w:p>
    <w:p w:rsidR="00A85FB0" w:rsidRPr="00D54CAE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D54CAE">
        <w:rPr>
          <w:sz w:val="28"/>
          <w:szCs w:val="28"/>
        </w:rPr>
        <w:t>Отличие ложного заключения эксперта от ошибочного.</w:t>
      </w:r>
    </w:p>
    <w:p w:rsidR="00A85FB0" w:rsidRPr="00D54CAE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D54CAE">
        <w:rPr>
          <w:sz w:val="28"/>
          <w:szCs w:val="28"/>
        </w:rPr>
        <w:t>Основные направления компьютеризации судебно-экспертной деятельности.</w:t>
      </w:r>
    </w:p>
    <w:p w:rsidR="00A85FB0" w:rsidRPr="00D54CAE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D54CAE">
        <w:rPr>
          <w:sz w:val="28"/>
          <w:szCs w:val="28"/>
        </w:rPr>
        <w:t>Обязательные случаи назначения судебной экспертизы.</w:t>
      </w:r>
    </w:p>
    <w:p w:rsidR="00A85FB0" w:rsidRPr="00F74C77" w:rsidRDefault="00A85FB0" w:rsidP="00A85FB0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Особенности применения автоматизированных идентификационных систем</w:t>
      </w:r>
      <w:r w:rsidRPr="00F74C77">
        <w:rPr>
          <w:sz w:val="28"/>
          <w:szCs w:val="28"/>
        </w:rPr>
        <w:t>.</w:t>
      </w:r>
    </w:p>
    <w:p w:rsidR="009C2785" w:rsidRDefault="009C2785"/>
    <w:sectPr w:rsidR="009C2785" w:rsidSect="009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F8C"/>
    <w:multiLevelType w:val="hybridMultilevel"/>
    <w:tmpl w:val="7018B0B8"/>
    <w:lvl w:ilvl="0" w:tplc="D25CD23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B43BA"/>
    <w:multiLevelType w:val="hybridMultilevel"/>
    <w:tmpl w:val="77BC09F6"/>
    <w:lvl w:ilvl="0" w:tplc="95A2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85FB0"/>
    <w:rsid w:val="009C2785"/>
    <w:rsid w:val="00A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HP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2022-10-09T19:35:00Z</dcterms:created>
  <dcterms:modified xsi:type="dcterms:W3CDTF">2022-10-09T19:35:00Z</dcterms:modified>
</cp:coreProperties>
</file>